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3ABD" w:rsidRPr="00616972" w:rsidRDefault="00CB3ABD" w:rsidP="00CB3ABD">
      <w:pPr>
        <w:jc w:val="center"/>
        <w:rPr>
          <w:sz w:val="24"/>
          <w:rtl/>
        </w:rPr>
      </w:pPr>
      <w:r w:rsidRPr="00616972">
        <w:rPr>
          <w:rFonts w:hint="cs"/>
          <w:sz w:val="24"/>
          <w:rtl/>
        </w:rPr>
        <w:t xml:space="preserve">המרכז הרפואי ת"א ע"ש </w:t>
      </w:r>
      <w:proofErr w:type="spellStart"/>
      <w:r w:rsidRPr="00616972">
        <w:rPr>
          <w:rFonts w:hint="cs"/>
          <w:sz w:val="24"/>
          <w:rtl/>
        </w:rPr>
        <w:t>סוראסקי</w:t>
      </w:r>
      <w:proofErr w:type="spellEnd"/>
    </w:p>
    <w:p w:rsidR="00CB3ABD" w:rsidRPr="00616972" w:rsidRDefault="00CB3ABD" w:rsidP="00CB3ABD">
      <w:pPr>
        <w:jc w:val="center"/>
        <w:rPr>
          <w:b/>
          <w:bCs/>
          <w:sz w:val="24"/>
          <w:rtl/>
        </w:rPr>
      </w:pPr>
      <w:r w:rsidRPr="00616972">
        <w:rPr>
          <w:rFonts w:hint="cs"/>
          <w:b/>
          <w:bCs/>
          <w:sz w:val="24"/>
          <w:rtl/>
        </w:rPr>
        <w:t xml:space="preserve">מכרז פומבי </w:t>
      </w:r>
    </w:p>
    <w:p w:rsidR="00CB3ABD" w:rsidRPr="00E615F8" w:rsidRDefault="00CB3ABD" w:rsidP="00CB3ABD">
      <w:pPr>
        <w:jc w:val="center"/>
        <w:rPr>
          <w:sz w:val="24"/>
          <w:rtl/>
        </w:rPr>
      </w:pPr>
      <w:r w:rsidRPr="00E615F8">
        <w:rPr>
          <w:rFonts w:hint="cs"/>
          <w:sz w:val="24"/>
          <w:rtl/>
        </w:rPr>
        <w:t xml:space="preserve">מכרז מס': </w:t>
      </w:r>
      <w:r>
        <w:rPr>
          <w:rFonts w:hint="cs"/>
          <w:sz w:val="24"/>
          <w:rtl/>
        </w:rPr>
        <w:t>131142</w:t>
      </w:r>
    </w:p>
    <w:p w:rsidR="00CB3ABD" w:rsidRPr="00616972" w:rsidRDefault="00CB3ABD" w:rsidP="00CB3ABD">
      <w:pPr>
        <w:jc w:val="center"/>
        <w:rPr>
          <w:b/>
          <w:bCs/>
          <w:sz w:val="24"/>
          <w:u w:val="single"/>
          <w:rtl/>
        </w:rPr>
      </w:pPr>
      <w:r w:rsidRPr="00E615F8">
        <w:rPr>
          <w:b/>
          <w:bCs/>
          <w:sz w:val="24"/>
          <w:u w:val="single"/>
          <w:rtl/>
        </w:rPr>
        <w:t xml:space="preserve">התקשרות לאספקת </w:t>
      </w:r>
      <w:r w:rsidRPr="00E615F8">
        <w:rPr>
          <w:rFonts w:hint="cs"/>
          <w:b/>
          <w:bCs/>
          <w:sz w:val="24"/>
          <w:u w:val="single"/>
          <w:rtl/>
        </w:rPr>
        <w:t xml:space="preserve">מכונות וחומרים לניקוי ולחיטוי אנדוסקופים </w:t>
      </w:r>
      <w:r>
        <w:rPr>
          <w:rFonts w:hint="cs"/>
          <w:b/>
          <w:bCs/>
          <w:sz w:val="24"/>
          <w:u w:val="single"/>
          <w:rtl/>
        </w:rPr>
        <w:t>ל</w:t>
      </w:r>
      <w:r w:rsidRPr="00E615F8">
        <w:rPr>
          <w:rFonts w:hint="cs"/>
          <w:b/>
          <w:bCs/>
          <w:sz w:val="24"/>
          <w:u w:val="single"/>
          <w:rtl/>
        </w:rPr>
        <w:t>אג"א</w:t>
      </w:r>
      <w:r>
        <w:rPr>
          <w:rFonts w:hint="cs"/>
          <w:b/>
          <w:bCs/>
          <w:sz w:val="24"/>
          <w:u w:val="single"/>
          <w:rtl/>
        </w:rPr>
        <w:t xml:space="preserve"> עבור המרכז הרפואי ת"א ע"ש </w:t>
      </w:r>
      <w:proofErr w:type="spellStart"/>
      <w:r>
        <w:rPr>
          <w:rFonts w:hint="cs"/>
          <w:b/>
          <w:bCs/>
          <w:sz w:val="24"/>
          <w:u w:val="single"/>
          <w:rtl/>
        </w:rPr>
        <w:t>סוראסקי</w:t>
      </w:r>
      <w:proofErr w:type="spellEnd"/>
    </w:p>
    <w:p w:rsidR="00CB3ABD" w:rsidRPr="00616972" w:rsidRDefault="00CB3ABD" w:rsidP="00CB3ABD">
      <w:pPr>
        <w:jc w:val="center"/>
        <w:rPr>
          <w:sz w:val="24"/>
          <w:rtl/>
        </w:rPr>
      </w:pPr>
    </w:p>
    <w:p w:rsidR="00CB3ABD" w:rsidRPr="00616972" w:rsidRDefault="00CB3ABD" w:rsidP="00CB3ABD">
      <w:pPr>
        <w:jc w:val="center"/>
        <w:rPr>
          <w:b/>
          <w:bCs/>
          <w:sz w:val="24"/>
          <w:u w:val="single"/>
          <w:rtl/>
        </w:rPr>
      </w:pPr>
      <w:r w:rsidRPr="00616972">
        <w:rPr>
          <w:rFonts w:hint="cs"/>
          <w:b/>
          <w:bCs/>
          <w:sz w:val="24"/>
          <w:u w:val="single"/>
          <w:rtl/>
        </w:rPr>
        <w:t>הודעה</w:t>
      </w:r>
    </w:p>
    <w:p w:rsidR="00CB3ABD" w:rsidRPr="00616972" w:rsidRDefault="00CB3ABD" w:rsidP="00CB3ABD">
      <w:pPr>
        <w:jc w:val="center"/>
        <w:rPr>
          <w:sz w:val="24"/>
          <w:rtl/>
        </w:rPr>
      </w:pPr>
    </w:p>
    <w:p w:rsidR="00CB3ABD" w:rsidRDefault="00CB3ABD" w:rsidP="00CB3ABD">
      <w:pPr>
        <w:pStyle w:val="ListParagraph"/>
        <w:ind w:left="509"/>
        <w:jc w:val="center"/>
        <w:rPr>
          <w:rFonts w:ascii="Times New Roman" w:eastAsia="Times New Roman" w:hAnsi="Times New Roman"/>
          <w:sz w:val="24"/>
          <w:rtl/>
          <w:lang w:eastAsia="he-IL"/>
        </w:rPr>
      </w:pPr>
    </w:p>
    <w:p w:rsidR="00CB3ABD" w:rsidRDefault="00CB3ABD" w:rsidP="00CB3ABD">
      <w:pPr>
        <w:pStyle w:val="ListParagraph"/>
        <w:numPr>
          <w:ilvl w:val="0"/>
          <w:numId w:val="1"/>
        </w:numPr>
        <w:tabs>
          <w:tab w:val="clear" w:pos="648"/>
        </w:tabs>
        <w:ind w:left="651" w:hanging="363"/>
        <w:rPr>
          <w:sz w:val="24"/>
        </w:rPr>
      </w:pPr>
      <w:r w:rsidRPr="00457100">
        <w:rPr>
          <w:rFonts w:hint="cs"/>
          <w:sz w:val="24"/>
          <w:rtl/>
        </w:rPr>
        <w:t xml:space="preserve">המרכז הרפואי ת"א ע"ש </w:t>
      </w:r>
      <w:proofErr w:type="spellStart"/>
      <w:r w:rsidRPr="00457100">
        <w:rPr>
          <w:rFonts w:hint="cs"/>
          <w:sz w:val="24"/>
          <w:rtl/>
        </w:rPr>
        <w:t>סוראסקי</w:t>
      </w:r>
      <w:proofErr w:type="spellEnd"/>
      <w:r w:rsidRPr="00457100">
        <w:rPr>
          <w:rFonts w:hint="cs"/>
          <w:sz w:val="24"/>
          <w:rtl/>
        </w:rPr>
        <w:t xml:space="preserve"> (</w:t>
      </w:r>
      <w:proofErr w:type="spellStart"/>
      <w:r w:rsidRPr="00457100">
        <w:rPr>
          <w:rFonts w:hint="cs"/>
          <w:sz w:val="24"/>
          <w:rtl/>
        </w:rPr>
        <w:t>להלן:"המרכז</w:t>
      </w:r>
      <w:proofErr w:type="spellEnd"/>
      <w:r w:rsidRPr="00457100">
        <w:rPr>
          <w:rFonts w:hint="cs"/>
          <w:sz w:val="24"/>
          <w:rtl/>
        </w:rPr>
        <w:t xml:space="preserve"> הרפואי ת"א") מזמין בזאת הצעות </w:t>
      </w:r>
      <w:r w:rsidRPr="00457100">
        <w:rPr>
          <w:rFonts w:hint="cs"/>
          <w:sz w:val="24"/>
          <w:u w:val="single"/>
          <w:rtl/>
        </w:rPr>
        <w:t xml:space="preserve">התקשרות </w:t>
      </w:r>
      <w:r w:rsidRPr="00457100">
        <w:rPr>
          <w:rFonts w:hint="cs"/>
          <w:b/>
          <w:bCs/>
          <w:sz w:val="24"/>
          <w:u w:val="single"/>
          <w:rtl/>
        </w:rPr>
        <w:t>לאספקת</w:t>
      </w:r>
      <w:r w:rsidRPr="00457100">
        <w:rPr>
          <w:rFonts w:hint="cs"/>
          <w:sz w:val="24"/>
          <w:u w:val="single"/>
          <w:rtl/>
        </w:rPr>
        <w:t xml:space="preserve"> </w:t>
      </w:r>
      <w:r w:rsidRPr="00457100">
        <w:rPr>
          <w:rFonts w:hint="cs"/>
          <w:b/>
          <w:bCs/>
          <w:sz w:val="24"/>
          <w:u w:val="single"/>
          <w:rtl/>
        </w:rPr>
        <w:t>מכונות אוטומטיות, שרותי תחזוקה וחומרים לניקוי ולחיטוי אנדוסקופים עבור מרפאות ומחלקת אג"א</w:t>
      </w:r>
      <w:r>
        <w:rPr>
          <w:rFonts w:hint="cs"/>
          <w:b/>
          <w:bCs/>
          <w:sz w:val="24"/>
          <w:u w:val="single"/>
          <w:rtl/>
        </w:rPr>
        <w:t xml:space="preserve">, </w:t>
      </w:r>
      <w:r w:rsidRPr="00457100">
        <w:rPr>
          <w:rFonts w:hint="cs"/>
          <w:sz w:val="24"/>
          <w:rtl/>
        </w:rPr>
        <w:t>כמפורט במפרט הטכני</w:t>
      </w:r>
      <w:r>
        <w:rPr>
          <w:rFonts w:hint="cs"/>
          <w:sz w:val="24"/>
          <w:rtl/>
        </w:rPr>
        <w:t>.</w:t>
      </w:r>
      <w:r w:rsidRPr="00C36DD7">
        <w:rPr>
          <w:rFonts w:hint="cs"/>
          <w:sz w:val="24"/>
          <w:rtl/>
        </w:rPr>
        <w:t xml:space="preserve"> </w:t>
      </w:r>
    </w:p>
    <w:p w:rsidR="00CB3ABD" w:rsidRPr="004B4663" w:rsidRDefault="00CB3ABD" w:rsidP="00CB3ABD">
      <w:pPr>
        <w:ind w:left="288"/>
        <w:rPr>
          <w:sz w:val="24"/>
          <w:rtl/>
        </w:rPr>
      </w:pPr>
      <w:r>
        <w:rPr>
          <w:rFonts w:hint="cs"/>
          <w:sz w:val="24"/>
          <w:rtl/>
        </w:rPr>
        <w:tab/>
      </w:r>
      <w:r w:rsidRPr="004B4663">
        <w:rPr>
          <w:rFonts w:hint="cs"/>
          <w:sz w:val="24"/>
          <w:rtl/>
        </w:rPr>
        <w:t xml:space="preserve">בתמורה יקבל הספק תשלום קבוע עבור כל מחזור פעולת ניקוי שיבוצע במכונות. </w:t>
      </w:r>
    </w:p>
    <w:p w:rsidR="00CB3ABD" w:rsidRPr="00616972" w:rsidRDefault="00CB3ABD" w:rsidP="00CB3ABD">
      <w:pPr>
        <w:jc w:val="center"/>
        <w:rPr>
          <w:sz w:val="24"/>
          <w:rtl/>
        </w:rPr>
      </w:pPr>
    </w:p>
    <w:p w:rsidR="00CB3ABD" w:rsidRPr="00C36DD7" w:rsidRDefault="00CB3ABD" w:rsidP="00CB3ABD">
      <w:pPr>
        <w:pStyle w:val="ListParagraph"/>
        <w:numPr>
          <w:ilvl w:val="0"/>
          <w:numId w:val="1"/>
        </w:numPr>
        <w:tabs>
          <w:tab w:val="clear" w:pos="648"/>
        </w:tabs>
        <w:ind w:left="750" w:hanging="462"/>
        <w:rPr>
          <w:sz w:val="24"/>
        </w:rPr>
      </w:pPr>
      <w:r w:rsidRPr="00C36DD7">
        <w:rPr>
          <w:rFonts w:hint="cs"/>
          <w:sz w:val="24"/>
          <w:rtl/>
        </w:rPr>
        <w:t xml:space="preserve">את מסמכי המכרז ניתן לרכוש תמורת תשלום של </w:t>
      </w:r>
      <w:r>
        <w:rPr>
          <w:sz w:val="24"/>
        </w:rPr>
        <w:t>500</w:t>
      </w:r>
      <w:r w:rsidRPr="00C36DD7">
        <w:rPr>
          <w:rFonts w:hint="cs"/>
          <w:sz w:val="24"/>
          <w:rtl/>
        </w:rPr>
        <w:t xml:space="preserve"> ₪  (שלא יוחזר) ביחידת </w:t>
      </w:r>
      <w:r>
        <w:rPr>
          <w:rFonts w:hint="cs"/>
          <w:sz w:val="24"/>
          <w:rtl/>
        </w:rPr>
        <w:t xml:space="preserve"> </w:t>
      </w:r>
      <w:r w:rsidRPr="00C36DD7">
        <w:rPr>
          <w:rFonts w:hint="cs"/>
          <w:sz w:val="24"/>
          <w:rtl/>
        </w:rPr>
        <w:t xml:space="preserve">המכרזים הנמצאת במרכז הרפואי ת"א באגף ד' קומה( 1-) החל מיום </w:t>
      </w:r>
      <w:r>
        <w:rPr>
          <w:rFonts w:hint="cs"/>
          <w:sz w:val="24"/>
          <w:rtl/>
        </w:rPr>
        <w:t>23/7/2013</w:t>
      </w:r>
      <w:r w:rsidRPr="00C36DD7">
        <w:rPr>
          <w:rFonts w:hint="cs"/>
          <w:sz w:val="24"/>
        </w:rPr>
        <w:t xml:space="preserve"> </w:t>
      </w:r>
      <w:r w:rsidRPr="00C36DD7">
        <w:rPr>
          <w:rFonts w:hint="cs"/>
          <w:sz w:val="24"/>
          <w:rtl/>
        </w:rPr>
        <w:t xml:space="preserve"> בין השעות 10:00 </w:t>
      </w:r>
      <w:r w:rsidRPr="00C36DD7">
        <w:rPr>
          <w:sz w:val="24"/>
          <w:rtl/>
        </w:rPr>
        <w:t>–</w:t>
      </w:r>
      <w:r w:rsidRPr="00C36DD7">
        <w:rPr>
          <w:rFonts w:hint="cs"/>
          <w:sz w:val="24"/>
          <w:rtl/>
        </w:rPr>
        <w:t xml:space="preserve"> 13:30. </w:t>
      </w:r>
    </w:p>
    <w:p w:rsidR="00CB3ABD" w:rsidRPr="00616972" w:rsidRDefault="00CB3ABD" w:rsidP="00CB3ABD">
      <w:pPr>
        <w:jc w:val="both"/>
        <w:rPr>
          <w:sz w:val="24"/>
          <w:rtl/>
        </w:rPr>
      </w:pPr>
    </w:p>
    <w:p w:rsidR="00CB3ABD" w:rsidRPr="00616972" w:rsidRDefault="00CB3ABD" w:rsidP="00CB3ABD">
      <w:pPr>
        <w:numPr>
          <w:ilvl w:val="0"/>
          <w:numId w:val="1"/>
        </w:numPr>
        <w:tabs>
          <w:tab w:val="clear" w:pos="648"/>
        </w:tabs>
        <w:ind w:left="750" w:hanging="462"/>
        <w:jc w:val="both"/>
        <w:rPr>
          <w:sz w:val="24"/>
        </w:rPr>
      </w:pPr>
      <w:r w:rsidRPr="00616972">
        <w:rPr>
          <w:rFonts w:hint="cs"/>
          <w:sz w:val="24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b/>
          <w:bCs/>
          <w:sz w:val="24"/>
          <w:u w:val="single"/>
        </w:rPr>
        <w:t>131142</w:t>
      </w:r>
      <w:r w:rsidRPr="00570521">
        <w:rPr>
          <w:rFonts w:hint="cs"/>
          <w:b/>
          <w:bCs/>
          <w:sz w:val="24"/>
          <w:u w:val="single"/>
          <w:rtl/>
        </w:rPr>
        <w:t xml:space="preserve"> </w:t>
      </w:r>
      <w:r w:rsidRPr="00616972">
        <w:rPr>
          <w:rFonts w:hint="cs"/>
          <w:sz w:val="24"/>
          <w:rtl/>
        </w:rPr>
        <w:t xml:space="preserve"> לתיבת המכרזים הנמצאת במרכז הרפואי ת"א ביחידת ה</w:t>
      </w:r>
      <w:r>
        <w:rPr>
          <w:rFonts w:hint="cs"/>
          <w:sz w:val="24"/>
          <w:rtl/>
        </w:rPr>
        <w:t>מכרזים אגף ד' קומה (1-) עד ליום 12/8/2013</w:t>
      </w:r>
      <w:r w:rsidRPr="00616972">
        <w:rPr>
          <w:rFonts w:hint="cs"/>
          <w:sz w:val="24"/>
          <w:rtl/>
        </w:rPr>
        <w:t xml:space="preserve"> שעה 12:00.</w:t>
      </w:r>
    </w:p>
    <w:p w:rsidR="00CB3ABD" w:rsidRPr="00616972" w:rsidRDefault="00CB3ABD" w:rsidP="00CB3ABD">
      <w:pPr>
        <w:jc w:val="both"/>
        <w:rPr>
          <w:sz w:val="24"/>
          <w:rtl/>
        </w:rPr>
      </w:pPr>
    </w:p>
    <w:p w:rsidR="00CB3ABD" w:rsidRPr="00616972" w:rsidRDefault="00CB3ABD" w:rsidP="00CB3ABD">
      <w:pPr>
        <w:numPr>
          <w:ilvl w:val="0"/>
          <w:numId w:val="1"/>
        </w:numPr>
        <w:jc w:val="both"/>
        <w:rPr>
          <w:sz w:val="24"/>
          <w:u w:val="single"/>
          <w:rtl/>
        </w:rPr>
      </w:pPr>
      <w:r w:rsidRPr="00616972">
        <w:rPr>
          <w:rFonts w:hint="cs"/>
          <w:sz w:val="24"/>
          <w:u w:val="single"/>
          <w:rtl/>
        </w:rPr>
        <w:t>תנאי סף / המוקדמים למכרז הינם:</w:t>
      </w:r>
    </w:p>
    <w:p w:rsidR="00CB3ABD" w:rsidRPr="00616972" w:rsidRDefault="00CB3ABD" w:rsidP="00CB3ABD">
      <w:pPr>
        <w:ind w:left="360"/>
        <w:jc w:val="both"/>
        <w:rPr>
          <w:sz w:val="24"/>
        </w:rPr>
      </w:pPr>
    </w:p>
    <w:p w:rsidR="00CB3ABD" w:rsidRPr="00A715D1" w:rsidRDefault="00CB3ABD" w:rsidP="00CB3ABD">
      <w:pPr>
        <w:pStyle w:val="ListParagraph"/>
        <w:numPr>
          <w:ilvl w:val="1"/>
          <w:numId w:val="1"/>
        </w:numPr>
        <w:tabs>
          <w:tab w:val="left" w:pos="8306"/>
        </w:tabs>
        <w:rPr>
          <w:sz w:val="24"/>
        </w:rPr>
      </w:pPr>
      <w:r>
        <w:rPr>
          <w:rFonts w:hint="cs"/>
          <w:sz w:val="24"/>
          <w:rtl/>
        </w:rPr>
        <w:t xml:space="preserve"> ע</w:t>
      </w:r>
      <w:r w:rsidRPr="00A715D1">
        <w:rPr>
          <w:sz w:val="24"/>
          <w:rtl/>
        </w:rPr>
        <w:t>רבות בנקאית או המחאה בנקאית</w:t>
      </w:r>
      <w:r w:rsidRPr="00A715D1">
        <w:rPr>
          <w:rFonts w:hint="cs"/>
          <w:sz w:val="24"/>
          <w:rtl/>
        </w:rPr>
        <w:t xml:space="preserve"> או ערבות חברת ביטוח</w:t>
      </w:r>
      <w:r w:rsidRPr="00A715D1">
        <w:rPr>
          <w:sz w:val="24"/>
          <w:rtl/>
        </w:rPr>
        <w:t xml:space="preserve"> בגובה של</w:t>
      </w:r>
      <w:r w:rsidRPr="00A715D1">
        <w:rPr>
          <w:rFonts w:hint="cs"/>
          <w:sz w:val="24"/>
          <w:rtl/>
        </w:rPr>
        <w:t xml:space="preserve"> </w:t>
      </w:r>
      <w:r>
        <w:rPr>
          <w:rFonts w:hint="cs"/>
          <w:sz w:val="24"/>
          <w:rtl/>
        </w:rPr>
        <w:t>40,000</w:t>
      </w:r>
      <w:r w:rsidRPr="00A715D1">
        <w:rPr>
          <w:rFonts w:hint="cs"/>
          <w:sz w:val="24"/>
          <w:rtl/>
        </w:rPr>
        <w:t xml:space="preserve"> ₪.</w:t>
      </w:r>
      <w:r w:rsidRPr="00A715D1">
        <w:rPr>
          <w:sz w:val="24"/>
          <w:rtl/>
        </w:rPr>
        <w:br/>
        <w:t xml:space="preserve">הערבות תהיה אוטונומית ובלתי מותנית בתוקף ליום </w:t>
      </w:r>
      <w:r>
        <w:rPr>
          <w:rFonts w:hint="cs"/>
          <w:sz w:val="24"/>
          <w:rtl/>
        </w:rPr>
        <w:t>12/11/2013</w:t>
      </w:r>
      <w:r w:rsidRPr="00A715D1">
        <w:rPr>
          <w:rFonts w:hint="cs"/>
          <w:sz w:val="24"/>
          <w:rtl/>
        </w:rPr>
        <w:t xml:space="preserve">, </w:t>
      </w:r>
      <w:r w:rsidRPr="00A715D1">
        <w:rPr>
          <w:sz w:val="24"/>
          <w:rtl/>
        </w:rPr>
        <w:t xml:space="preserve">בנוסח </w:t>
      </w:r>
      <w:r w:rsidRPr="00A715D1">
        <w:rPr>
          <w:rFonts w:hint="cs"/>
          <w:sz w:val="24"/>
          <w:rtl/>
        </w:rPr>
        <w:t>המצורף למסמכי המכרז.</w:t>
      </w:r>
    </w:p>
    <w:p w:rsidR="00CB3ABD" w:rsidRPr="00616972" w:rsidRDefault="00CB3ABD" w:rsidP="00CB3ABD">
      <w:pPr>
        <w:ind w:left="1080"/>
        <w:jc w:val="both"/>
        <w:rPr>
          <w:b/>
          <w:bCs/>
          <w:sz w:val="24"/>
          <w:u w:val="single"/>
          <w:rtl/>
          <w:lang w:eastAsia="en-US"/>
        </w:rPr>
      </w:pPr>
      <w:r w:rsidRPr="00616972">
        <w:rPr>
          <w:rFonts w:hint="cs"/>
          <w:b/>
          <w:bCs/>
          <w:sz w:val="24"/>
          <w:u w:val="single"/>
          <w:rtl/>
          <w:lang w:eastAsia="en-US"/>
        </w:rPr>
        <w:t>ערבות שלא תהיה בנוסח המצורף למסמכי המכרז תיפסל על הסף ותגרום לפסילת ההצעה.</w:t>
      </w:r>
    </w:p>
    <w:p w:rsidR="00CB3ABD" w:rsidRPr="00616972" w:rsidRDefault="00CB3ABD" w:rsidP="00CB3ABD">
      <w:pPr>
        <w:ind w:left="1033" w:hanging="313"/>
        <w:jc w:val="both"/>
        <w:rPr>
          <w:b/>
          <w:bCs/>
          <w:sz w:val="24"/>
          <w:rtl/>
          <w:lang w:eastAsia="en-US"/>
        </w:rPr>
      </w:pPr>
      <w:r w:rsidRPr="00616972">
        <w:rPr>
          <w:b/>
          <w:bCs/>
          <w:sz w:val="24"/>
          <w:rtl/>
          <w:lang w:eastAsia="en-US"/>
        </w:rPr>
        <w:t xml:space="preserve">      </w:t>
      </w:r>
      <w:r w:rsidRPr="00616972">
        <w:rPr>
          <w:rFonts w:hint="cs"/>
          <w:b/>
          <w:bCs/>
          <w:sz w:val="24"/>
          <w:rtl/>
          <w:lang w:eastAsia="en-US"/>
        </w:rPr>
        <w:t xml:space="preserve"> המציע מתחייב, כי הערבות תוארך לבקשת המזמין, אם הליכי המכרז לא יסתיימו תוך 90 יום.  </w:t>
      </w:r>
    </w:p>
    <w:p w:rsidR="00CB3ABD" w:rsidRPr="00616972" w:rsidRDefault="00CB3ABD" w:rsidP="00CB3ABD">
      <w:pPr>
        <w:ind w:left="720"/>
        <w:jc w:val="both"/>
        <w:rPr>
          <w:sz w:val="24"/>
          <w:rtl/>
          <w:lang w:eastAsia="en-US"/>
        </w:rPr>
      </w:pPr>
      <w:r w:rsidRPr="00616972">
        <w:rPr>
          <w:sz w:val="24"/>
          <w:rtl/>
          <w:lang w:eastAsia="en-US"/>
        </w:rPr>
        <w:t xml:space="preserve">       </w:t>
      </w:r>
    </w:p>
    <w:p w:rsidR="00CB3ABD" w:rsidRPr="00A715D1" w:rsidRDefault="00CB3ABD" w:rsidP="00CB3ABD">
      <w:pPr>
        <w:pStyle w:val="ListParagraph"/>
        <w:numPr>
          <w:ilvl w:val="1"/>
          <w:numId w:val="1"/>
        </w:numPr>
        <w:rPr>
          <w:sz w:val="24"/>
        </w:rPr>
      </w:pPr>
      <w:r w:rsidRPr="00A715D1">
        <w:rPr>
          <w:rFonts w:hint="cs"/>
          <w:sz w:val="24"/>
          <w:rtl/>
        </w:rPr>
        <w:t>קיום</w:t>
      </w:r>
      <w:r w:rsidRPr="00A715D1">
        <w:rPr>
          <w:sz w:val="24"/>
          <w:rtl/>
        </w:rPr>
        <w:t xml:space="preserve"> אישורים הנדרשים על פי חוק עסקאות גופים צבורים (אכיפת נ</w:t>
      </w:r>
      <w:r w:rsidRPr="00A715D1">
        <w:rPr>
          <w:rFonts w:hint="cs"/>
          <w:sz w:val="24"/>
          <w:rtl/>
        </w:rPr>
        <w:t>י</w:t>
      </w:r>
      <w:r w:rsidRPr="00A715D1">
        <w:rPr>
          <w:sz w:val="24"/>
          <w:rtl/>
        </w:rPr>
        <w:t xml:space="preserve">הול חשבונות ותשלום חובות מס </w:t>
      </w:r>
      <w:proofErr w:type="spellStart"/>
      <w:r w:rsidRPr="00A715D1">
        <w:rPr>
          <w:sz w:val="24"/>
          <w:rtl/>
        </w:rPr>
        <w:t>התשל"ו</w:t>
      </w:r>
      <w:proofErr w:type="spellEnd"/>
      <w:r w:rsidRPr="00A715D1">
        <w:rPr>
          <w:sz w:val="24"/>
          <w:rtl/>
        </w:rPr>
        <w:t xml:space="preserve"> 1976)</w:t>
      </w:r>
      <w:r w:rsidRPr="00A715D1">
        <w:rPr>
          <w:rFonts w:hint="cs"/>
          <w:sz w:val="24"/>
          <w:rtl/>
        </w:rPr>
        <w:t xml:space="preserve"> (5).</w:t>
      </w:r>
    </w:p>
    <w:p w:rsidR="00CB3ABD" w:rsidRPr="00616972" w:rsidRDefault="00CB3ABD" w:rsidP="00CB3ABD">
      <w:pPr>
        <w:ind w:left="720" w:right="1080"/>
        <w:jc w:val="both"/>
        <w:rPr>
          <w:sz w:val="24"/>
          <w:lang w:eastAsia="en-US"/>
        </w:rPr>
      </w:pPr>
    </w:p>
    <w:p w:rsidR="00CB3ABD" w:rsidRDefault="00CB3ABD" w:rsidP="00CB3ABD">
      <w:pPr>
        <w:pStyle w:val="ListParagraph"/>
        <w:numPr>
          <w:ilvl w:val="1"/>
          <w:numId w:val="1"/>
        </w:numPr>
        <w:ind w:right="1080"/>
        <w:rPr>
          <w:sz w:val="24"/>
        </w:rPr>
      </w:pPr>
      <w:r w:rsidRPr="00DD53DE">
        <w:rPr>
          <w:rFonts w:hint="cs"/>
          <w:sz w:val="24"/>
          <w:rtl/>
        </w:rPr>
        <w:t xml:space="preserve">הצגת אישור על עמידת המכונה בתקן </w:t>
      </w:r>
      <w:r w:rsidRPr="00DD53DE">
        <w:rPr>
          <w:rFonts w:hint="cs"/>
          <w:sz w:val="24"/>
        </w:rPr>
        <w:t>ISO 15833</w:t>
      </w:r>
    </w:p>
    <w:p w:rsidR="00CB3ABD" w:rsidRPr="00DD53DE" w:rsidRDefault="00CB3ABD" w:rsidP="00CB3ABD">
      <w:pPr>
        <w:pStyle w:val="ListParagraph"/>
        <w:rPr>
          <w:sz w:val="24"/>
          <w:rtl/>
        </w:rPr>
      </w:pPr>
    </w:p>
    <w:p w:rsidR="00CB3ABD" w:rsidRPr="00665A80" w:rsidRDefault="00CB3ABD" w:rsidP="00CB3ABD">
      <w:pPr>
        <w:pStyle w:val="Heading7"/>
        <w:numPr>
          <w:ilvl w:val="1"/>
          <w:numId w:val="1"/>
        </w:numPr>
        <w:rPr>
          <w:u w:val="none"/>
          <w:rtl/>
        </w:rPr>
      </w:pPr>
      <w:r>
        <w:rPr>
          <w:rFonts w:hint="cs"/>
          <w:u w:val="none"/>
          <w:rtl/>
        </w:rPr>
        <w:t>המכונה מבצעת  באופן אוטומטי את</w:t>
      </w:r>
      <w:r w:rsidRPr="00665A80">
        <w:rPr>
          <w:rFonts w:hint="cs"/>
          <w:u w:val="none"/>
          <w:rtl/>
        </w:rPr>
        <w:t xml:space="preserve"> הפעולות הבאות:</w:t>
      </w:r>
    </w:p>
    <w:p w:rsidR="00CB3ABD" w:rsidRDefault="00CB3ABD" w:rsidP="00CB3ABD">
      <w:pPr>
        <w:pStyle w:val="ListParagraph"/>
        <w:numPr>
          <w:ilvl w:val="0"/>
          <w:numId w:val="3"/>
        </w:numPr>
        <w:ind w:firstLine="498"/>
      </w:pPr>
      <w:r>
        <w:rPr>
          <w:rFonts w:hint="cs"/>
          <w:rtl/>
        </w:rPr>
        <w:t>בדיקת אטימות האנדוסקופ  (</w:t>
      </w:r>
      <w:r>
        <w:t>(</w:t>
      </w:r>
      <w:r>
        <w:rPr>
          <w:rFonts w:cs="Arial"/>
          <w:color w:val="000000"/>
          <w:sz w:val="22"/>
          <w:szCs w:val="22"/>
        </w:rPr>
        <w:t xml:space="preserve"> </w:t>
      </w:r>
      <w:r w:rsidRPr="00A950DA">
        <w:rPr>
          <w:rFonts w:cs="Arial"/>
          <w:color w:val="000000"/>
          <w:sz w:val="22"/>
          <w:szCs w:val="22"/>
        </w:rPr>
        <w:t xml:space="preserve"> leakage</w:t>
      </w:r>
      <w:r>
        <w:rPr>
          <w:rFonts w:hint="cs"/>
          <w:rtl/>
        </w:rPr>
        <w:t xml:space="preserve"> </w:t>
      </w:r>
    </w:p>
    <w:p w:rsidR="00CB3ABD" w:rsidRPr="00DD53DE" w:rsidRDefault="00CB3ABD" w:rsidP="00CB3ABD">
      <w:pPr>
        <w:pStyle w:val="ListParagraph"/>
        <w:numPr>
          <w:ilvl w:val="0"/>
          <w:numId w:val="3"/>
        </w:numPr>
        <w:ind w:firstLine="498"/>
      </w:pPr>
      <w:r w:rsidRPr="00DD53DE">
        <w:rPr>
          <w:rFonts w:hint="cs"/>
          <w:rtl/>
        </w:rPr>
        <w:t xml:space="preserve">ניקוי אנזימתי </w:t>
      </w:r>
    </w:p>
    <w:p w:rsidR="00CB3ABD" w:rsidRDefault="00CB3ABD" w:rsidP="00CB3ABD">
      <w:pPr>
        <w:pStyle w:val="ListParagraph"/>
        <w:numPr>
          <w:ilvl w:val="0"/>
          <w:numId w:val="3"/>
        </w:numPr>
        <w:ind w:firstLine="498"/>
      </w:pPr>
      <w:r>
        <w:rPr>
          <w:rFonts w:hint="cs"/>
          <w:rtl/>
        </w:rPr>
        <w:t>שטיפת החומר האנזימתי</w:t>
      </w:r>
    </w:p>
    <w:p w:rsidR="00CB3ABD" w:rsidRPr="00DD53DE" w:rsidRDefault="00CB3ABD" w:rsidP="00CB3ABD">
      <w:pPr>
        <w:pStyle w:val="ListParagraph"/>
        <w:numPr>
          <w:ilvl w:val="0"/>
          <w:numId w:val="3"/>
        </w:numPr>
        <w:ind w:firstLine="498"/>
      </w:pPr>
      <w:r w:rsidRPr="00DD53DE">
        <w:rPr>
          <w:rFonts w:hint="cs"/>
          <w:rtl/>
        </w:rPr>
        <w:t xml:space="preserve">חיטוי ברמה גבוהה </w:t>
      </w:r>
    </w:p>
    <w:p w:rsidR="00CB3ABD" w:rsidRDefault="00CB3ABD" w:rsidP="00CB3ABD">
      <w:pPr>
        <w:pStyle w:val="ListParagraph"/>
        <w:numPr>
          <w:ilvl w:val="0"/>
          <w:numId w:val="3"/>
        </w:numPr>
        <w:ind w:firstLine="498"/>
      </w:pPr>
      <w:r>
        <w:rPr>
          <w:rFonts w:hint="cs"/>
          <w:rtl/>
        </w:rPr>
        <w:t>שטיפת חומר החיטוי</w:t>
      </w:r>
    </w:p>
    <w:p w:rsidR="00CB3ABD" w:rsidRDefault="00CB3ABD" w:rsidP="00CB3ABD">
      <w:pPr>
        <w:pStyle w:val="ListParagraph"/>
        <w:numPr>
          <w:ilvl w:val="0"/>
          <w:numId w:val="3"/>
        </w:numPr>
        <w:ind w:firstLine="498"/>
      </w:pPr>
      <w:r>
        <w:rPr>
          <w:rFonts w:hint="cs"/>
          <w:rtl/>
        </w:rPr>
        <w:t>ייבוש באמצעות אוויר נקי ודחוס.</w:t>
      </w:r>
    </w:p>
    <w:p w:rsidR="00CB3ABD" w:rsidRDefault="00CB3ABD" w:rsidP="00CB3ABD">
      <w:pPr>
        <w:pStyle w:val="ListParagraph"/>
        <w:rPr>
          <w:sz w:val="24"/>
          <w:rtl/>
        </w:rPr>
      </w:pPr>
    </w:p>
    <w:p w:rsidR="00CB3ABD" w:rsidRDefault="00CB3ABD" w:rsidP="00CB3ABD">
      <w:pPr>
        <w:pStyle w:val="ListParagraph"/>
        <w:numPr>
          <w:ilvl w:val="1"/>
          <w:numId w:val="1"/>
        </w:numPr>
        <w:ind w:right="142"/>
        <w:rPr>
          <w:sz w:val="24"/>
        </w:rPr>
      </w:pPr>
      <w:r w:rsidRPr="00781B19">
        <w:rPr>
          <w:rFonts w:hint="cs"/>
          <w:sz w:val="24"/>
          <w:rtl/>
        </w:rPr>
        <w:t xml:space="preserve">עמידה מלאה בדרישות טכניות  3.1-3.10  </w:t>
      </w:r>
      <w:r>
        <w:rPr>
          <w:rFonts w:hint="cs"/>
          <w:sz w:val="24"/>
          <w:rtl/>
        </w:rPr>
        <w:t>ש</w:t>
      </w:r>
      <w:r w:rsidRPr="00781B19">
        <w:rPr>
          <w:rFonts w:hint="cs"/>
          <w:sz w:val="24"/>
          <w:rtl/>
        </w:rPr>
        <w:t>בסעיף 3 במפרט הטכני ( נספח ג')</w:t>
      </w:r>
    </w:p>
    <w:p w:rsidR="00CB3ABD" w:rsidRPr="00DD53DE" w:rsidRDefault="00CB3ABD" w:rsidP="00CB3ABD">
      <w:pPr>
        <w:pStyle w:val="ListParagraph"/>
        <w:numPr>
          <w:ilvl w:val="1"/>
          <w:numId w:val="1"/>
        </w:numPr>
        <w:ind w:right="142"/>
        <w:rPr>
          <w:sz w:val="24"/>
        </w:rPr>
      </w:pPr>
      <w:r w:rsidRPr="00DD53DE">
        <w:rPr>
          <w:sz w:val="24"/>
          <w:rtl/>
        </w:rPr>
        <w:t xml:space="preserve">ליצרן </w:t>
      </w:r>
      <w:r w:rsidRPr="00DD53DE">
        <w:rPr>
          <w:rFonts w:hint="cs"/>
          <w:sz w:val="24"/>
          <w:rtl/>
        </w:rPr>
        <w:t xml:space="preserve">המכונה </w:t>
      </w:r>
      <w:r w:rsidRPr="00DD53DE">
        <w:rPr>
          <w:sz w:val="24"/>
          <w:rtl/>
        </w:rPr>
        <w:t xml:space="preserve"> ניסיון מוכח של </w:t>
      </w:r>
      <w:r w:rsidRPr="00DD53DE">
        <w:rPr>
          <w:rFonts w:hint="cs"/>
          <w:sz w:val="24"/>
          <w:rtl/>
        </w:rPr>
        <w:t>שלוש שנים</w:t>
      </w:r>
      <w:r w:rsidRPr="00DD53DE">
        <w:rPr>
          <w:sz w:val="24"/>
          <w:rtl/>
        </w:rPr>
        <w:t xml:space="preserve"> באספקה ובהתקנה של ה</w:t>
      </w:r>
      <w:r w:rsidRPr="00DD53DE">
        <w:rPr>
          <w:rFonts w:hint="cs"/>
          <w:sz w:val="24"/>
          <w:rtl/>
        </w:rPr>
        <w:t>מכונה</w:t>
      </w:r>
      <w:r w:rsidRPr="00DD53DE">
        <w:rPr>
          <w:sz w:val="24"/>
          <w:rtl/>
        </w:rPr>
        <w:t xml:space="preserve"> המוצע</w:t>
      </w:r>
      <w:r w:rsidRPr="00DD53DE">
        <w:rPr>
          <w:rFonts w:hint="cs"/>
          <w:sz w:val="24"/>
          <w:rtl/>
        </w:rPr>
        <w:t>ת</w:t>
      </w:r>
      <w:r w:rsidRPr="00DD53DE">
        <w:rPr>
          <w:sz w:val="24"/>
          <w:rtl/>
        </w:rPr>
        <w:t xml:space="preserve"> ל</w:t>
      </w:r>
      <w:r>
        <w:rPr>
          <w:rFonts w:hint="cs"/>
          <w:sz w:val="24"/>
          <w:rtl/>
        </w:rPr>
        <w:t xml:space="preserve">שני </w:t>
      </w:r>
      <w:r w:rsidRPr="00DD53DE">
        <w:rPr>
          <w:sz w:val="24"/>
          <w:rtl/>
        </w:rPr>
        <w:t>בתי חולים</w:t>
      </w:r>
      <w:r>
        <w:rPr>
          <w:rFonts w:hint="cs"/>
          <w:sz w:val="24"/>
          <w:rtl/>
        </w:rPr>
        <w:t xml:space="preserve"> לפחות</w:t>
      </w:r>
      <w:r w:rsidRPr="00DD53DE">
        <w:rPr>
          <w:sz w:val="24"/>
          <w:rtl/>
        </w:rPr>
        <w:t xml:space="preserve"> בארץ ו/או בעולם.</w:t>
      </w:r>
      <w:r>
        <w:rPr>
          <w:rFonts w:hint="cs"/>
          <w:sz w:val="24"/>
          <w:rtl/>
        </w:rPr>
        <w:t xml:space="preserve"> </w:t>
      </w:r>
      <w:r w:rsidRPr="00DD53DE">
        <w:rPr>
          <w:rFonts w:hint="cs"/>
          <w:sz w:val="24"/>
          <w:rtl/>
        </w:rPr>
        <w:t>(</w:t>
      </w:r>
      <w:r w:rsidRPr="00DD53DE">
        <w:rPr>
          <w:sz w:val="24"/>
          <w:rtl/>
        </w:rPr>
        <w:t xml:space="preserve">על המציע לצרף </w:t>
      </w:r>
      <w:r>
        <w:rPr>
          <w:rFonts w:hint="cs"/>
          <w:sz w:val="24"/>
          <w:rtl/>
        </w:rPr>
        <w:t>הצהרת היצרן בכתב, שהדגם המוצע מותקן למעלה מ 3 שנים בשני בתי חולים לפחות</w:t>
      </w:r>
      <w:r w:rsidRPr="00DD53DE">
        <w:rPr>
          <w:rFonts w:hint="cs"/>
          <w:sz w:val="24"/>
          <w:rtl/>
        </w:rPr>
        <w:t>)</w:t>
      </w:r>
    </w:p>
    <w:p w:rsidR="00CB3ABD" w:rsidRPr="00700A13" w:rsidRDefault="00CB3ABD" w:rsidP="00CB3ABD">
      <w:pPr>
        <w:ind w:left="720" w:right="1080"/>
        <w:jc w:val="both"/>
        <w:rPr>
          <w:sz w:val="24"/>
          <w:highlight w:val="green"/>
        </w:rPr>
      </w:pPr>
    </w:p>
    <w:p w:rsidR="00CB3ABD" w:rsidRPr="00DD53DE" w:rsidRDefault="00CB3ABD" w:rsidP="00CB3ABD">
      <w:pPr>
        <w:pStyle w:val="ListParagraph"/>
        <w:numPr>
          <w:ilvl w:val="1"/>
          <w:numId w:val="1"/>
        </w:numPr>
        <w:ind w:right="142"/>
        <w:rPr>
          <w:sz w:val="24"/>
        </w:rPr>
      </w:pPr>
      <w:r w:rsidRPr="00DD53DE">
        <w:rPr>
          <w:rFonts w:hint="cs"/>
          <w:sz w:val="24"/>
          <w:rtl/>
        </w:rPr>
        <w:t xml:space="preserve">לספק המכונה ניסיון מוכח במתן שרות דומה להתקנת מכונות לניקוי ולחיטוי, אחזקתן ואספקת חומרי הניקוי והחיטוי  לפחות בשני בתי חולים ( יש לפרט בתשקיף משתתף ולצרף המלצות). </w:t>
      </w:r>
    </w:p>
    <w:p w:rsidR="00CB3ABD" w:rsidRPr="00616972" w:rsidRDefault="00CB3ABD" w:rsidP="00CB3ABD">
      <w:pPr>
        <w:ind w:right="1080"/>
        <w:jc w:val="both"/>
        <w:rPr>
          <w:sz w:val="24"/>
          <w:rtl/>
        </w:rPr>
      </w:pPr>
    </w:p>
    <w:p w:rsidR="00CB3ABD" w:rsidRDefault="00CB3ABD" w:rsidP="00CB3ABD">
      <w:pPr>
        <w:pStyle w:val="ListParagraph"/>
        <w:numPr>
          <w:ilvl w:val="1"/>
          <w:numId w:val="1"/>
        </w:numPr>
        <w:ind w:right="142"/>
      </w:pPr>
      <w:r w:rsidRPr="00871176">
        <w:rPr>
          <w:b/>
          <w:bCs/>
          <w:rtl/>
        </w:rPr>
        <w:t xml:space="preserve">אישור </w:t>
      </w:r>
      <w:proofErr w:type="spellStart"/>
      <w:r w:rsidRPr="00871176">
        <w:rPr>
          <w:b/>
          <w:bCs/>
          <w:rtl/>
        </w:rPr>
        <w:t>אמ"ר</w:t>
      </w:r>
      <w:proofErr w:type="spellEnd"/>
      <w:r w:rsidRPr="00871176">
        <w:rPr>
          <w:b/>
          <w:bCs/>
          <w:rtl/>
        </w:rPr>
        <w:t xml:space="preserve"> בר תוקף</w:t>
      </w:r>
      <w:r w:rsidRPr="00871176">
        <w:rPr>
          <w:rFonts w:hint="cs"/>
          <w:b/>
          <w:bCs/>
          <w:rtl/>
        </w:rPr>
        <w:t xml:space="preserve"> למכונה ולחומרים</w:t>
      </w:r>
      <w:r>
        <w:rPr>
          <w:rFonts w:hint="cs"/>
          <w:rtl/>
        </w:rPr>
        <w:t xml:space="preserve"> </w:t>
      </w:r>
      <w:r w:rsidRPr="00514CE2">
        <w:rPr>
          <w:rFonts w:hint="cs"/>
          <w:rtl/>
        </w:rPr>
        <w:t>לניקוי אנדוסקופי</w:t>
      </w:r>
      <w:r>
        <w:rPr>
          <w:rFonts w:hint="cs"/>
          <w:rtl/>
        </w:rPr>
        <w:t xml:space="preserve">ם גמישים המיועדים לבדיקות </w:t>
      </w:r>
      <w:r w:rsidRPr="00514CE2">
        <w:rPr>
          <w:rFonts w:hint="cs"/>
          <w:rtl/>
        </w:rPr>
        <w:t xml:space="preserve"> אג"א</w:t>
      </w:r>
      <w:r>
        <w:rPr>
          <w:rFonts w:hint="cs"/>
          <w:rtl/>
        </w:rPr>
        <w:t xml:space="preserve"> ,</w:t>
      </w:r>
      <w:r>
        <w:rPr>
          <w:rtl/>
        </w:rPr>
        <w:t xml:space="preserve"> או הגשת אסמכתא לבקשה </w:t>
      </w:r>
      <w:proofErr w:type="spellStart"/>
      <w:r>
        <w:rPr>
          <w:rtl/>
        </w:rPr>
        <w:t>לאמ"ר</w:t>
      </w:r>
      <w:proofErr w:type="spellEnd"/>
      <w:r>
        <w:rPr>
          <w:rtl/>
        </w:rPr>
        <w:t xml:space="preserve"> המבוססת על תקן </w:t>
      </w:r>
      <w:r>
        <w:t>FDA</w:t>
      </w:r>
      <w:r>
        <w:rPr>
          <w:rtl/>
        </w:rPr>
        <w:t xml:space="preserve"> או/ו </w:t>
      </w:r>
      <w:r>
        <w:t>CE</w:t>
      </w:r>
      <w:r>
        <w:rPr>
          <w:rtl/>
        </w:rPr>
        <w:t>.</w:t>
      </w:r>
      <w:r>
        <w:rPr>
          <w:rFonts w:hint="cs"/>
          <w:rtl/>
        </w:rPr>
        <w:t xml:space="preserve"> </w:t>
      </w:r>
      <w:r>
        <w:rPr>
          <w:rtl/>
        </w:rPr>
        <w:t xml:space="preserve">במידה ועד חודש עד למועד אספקת המוצר לפי הנסיבות ושיקול ועדת מכרזים לא יוגש אישור </w:t>
      </w:r>
      <w:proofErr w:type="spellStart"/>
      <w:r>
        <w:rPr>
          <w:rtl/>
        </w:rPr>
        <w:t>האמ"ר</w:t>
      </w:r>
      <w:proofErr w:type="spellEnd"/>
      <w:r>
        <w:rPr>
          <w:rtl/>
        </w:rPr>
        <w:t xml:space="preserve"> תהיה הועדה </w:t>
      </w:r>
      <w:r>
        <w:rPr>
          <w:rFonts w:hint="cs"/>
          <w:rtl/>
        </w:rPr>
        <w:t xml:space="preserve">רשאית </w:t>
      </w:r>
      <w:r>
        <w:rPr>
          <w:rtl/>
        </w:rPr>
        <w:t>לפסול את ההצעה ולבחור בהצעה אחרת.</w:t>
      </w:r>
    </w:p>
    <w:p w:rsidR="00CB3ABD" w:rsidRPr="006C6FA6" w:rsidRDefault="00CB3ABD" w:rsidP="00CB3ABD">
      <w:pPr>
        <w:pStyle w:val="ListParagraph"/>
        <w:rPr>
          <w:rtl/>
        </w:rPr>
      </w:pPr>
    </w:p>
    <w:p w:rsidR="00CB3ABD" w:rsidRPr="00871176" w:rsidRDefault="00CB3ABD" w:rsidP="00CB3ABD">
      <w:pPr>
        <w:pStyle w:val="ListParagraph"/>
        <w:numPr>
          <w:ilvl w:val="1"/>
          <w:numId w:val="1"/>
        </w:numPr>
        <w:tabs>
          <w:tab w:val="left" w:pos="8164"/>
        </w:tabs>
        <w:ind w:right="142"/>
        <w:rPr>
          <w:sz w:val="24"/>
        </w:rPr>
      </w:pPr>
      <w:r>
        <w:rPr>
          <w:rFonts w:hint="cs"/>
          <w:sz w:val="24"/>
          <w:rtl/>
        </w:rPr>
        <w:t xml:space="preserve"> </w:t>
      </w:r>
      <w:r w:rsidRPr="00871176">
        <w:rPr>
          <w:sz w:val="24"/>
          <w:rtl/>
        </w:rPr>
        <w:t>א</w:t>
      </w:r>
      <w:r w:rsidRPr="00871176">
        <w:rPr>
          <w:rFonts w:hint="cs"/>
          <w:sz w:val="24"/>
          <w:rtl/>
        </w:rPr>
        <w:t>י</w:t>
      </w:r>
      <w:r w:rsidRPr="00871176">
        <w:rPr>
          <w:sz w:val="24"/>
          <w:rtl/>
        </w:rPr>
        <w:t>ש</w:t>
      </w:r>
      <w:r w:rsidRPr="00871176">
        <w:rPr>
          <w:rFonts w:hint="cs"/>
          <w:sz w:val="24"/>
          <w:rtl/>
        </w:rPr>
        <w:t>ור או הכרה  בכתב של יצרן המכונות כי הס</w:t>
      </w:r>
      <w:r w:rsidRPr="00871176">
        <w:rPr>
          <w:sz w:val="24"/>
          <w:rtl/>
        </w:rPr>
        <w:t>פ</w:t>
      </w:r>
      <w:r w:rsidRPr="00871176">
        <w:rPr>
          <w:rFonts w:hint="cs"/>
          <w:sz w:val="24"/>
          <w:rtl/>
        </w:rPr>
        <w:t>ק הינו "סוכן מאושר" של</w:t>
      </w:r>
      <w:r w:rsidRPr="00871176">
        <w:rPr>
          <w:sz w:val="24"/>
          <w:rtl/>
        </w:rPr>
        <w:t>ו</w:t>
      </w:r>
      <w:r w:rsidRPr="00871176">
        <w:rPr>
          <w:rFonts w:hint="cs"/>
          <w:sz w:val="24"/>
          <w:rtl/>
        </w:rPr>
        <w:t>,</w:t>
      </w:r>
      <w:r w:rsidRPr="00871176">
        <w:rPr>
          <w:sz w:val="24"/>
          <w:rtl/>
        </w:rPr>
        <w:t xml:space="preserve"> המ</w:t>
      </w:r>
      <w:r w:rsidRPr="00871176">
        <w:rPr>
          <w:rFonts w:hint="cs"/>
          <w:sz w:val="24"/>
          <w:rtl/>
        </w:rPr>
        <w:t>וסמך להעמיד את כל הציוד לרשותו ולשימושו של ביה"ח למשך כל תקופת ההתקשרות.</w:t>
      </w:r>
    </w:p>
    <w:p w:rsidR="00CB3ABD" w:rsidRDefault="00CB3ABD" w:rsidP="00CB3ABD">
      <w:pPr>
        <w:pStyle w:val="ListParagraph"/>
        <w:rPr>
          <w:sz w:val="24"/>
          <w:rtl/>
        </w:rPr>
      </w:pPr>
    </w:p>
    <w:p w:rsidR="00CB3ABD" w:rsidRDefault="00CB3ABD" w:rsidP="00CB3ABD">
      <w:pPr>
        <w:pStyle w:val="ListParagraph"/>
        <w:numPr>
          <w:ilvl w:val="1"/>
          <w:numId w:val="1"/>
        </w:numPr>
        <w:rPr>
          <w:sz w:val="24"/>
        </w:rPr>
      </w:pPr>
      <w:r w:rsidRPr="00871176">
        <w:rPr>
          <w:sz w:val="24"/>
          <w:rtl/>
        </w:rPr>
        <w:t>המציע אינו נמצא בהליכי פירוק או פשיטת רגל ( המציע ימציא אישור עו"ד או רו"ח  לאימות האמור לעיל ).</w:t>
      </w:r>
    </w:p>
    <w:p w:rsidR="00CB3ABD" w:rsidRPr="00871176" w:rsidRDefault="00CB3ABD" w:rsidP="00CB3ABD">
      <w:pPr>
        <w:pStyle w:val="ListParagraph"/>
        <w:rPr>
          <w:sz w:val="24"/>
          <w:rtl/>
        </w:rPr>
      </w:pPr>
    </w:p>
    <w:p w:rsidR="00CB3ABD" w:rsidRDefault="00CB3ABD" w:rsidP="00CB3ABD">
      <w:pPr>
        <w:pStyle w:val="ListParagraph"/>
        <w:numPr>
          <w:ilvl w:val="1"/>
          <w:numId w:val="1"/>
        </w:numPr>
        <w:ind w:left="1033" w:hanging="425"/>
        <w:rPr>
          <w:sz w:val="24"/>
        </w:rPr>
      </w:pPr>
      <w:r>
        <w:rPr>
          <w:rFonts w:hint="cs"/>
          <w:sz w:val="24"/>
          <w:rtl/>
        </w:rPr>
        <w:t>התחייבות בכתב של המציע בהתאם לנדרש בנספח ד'.</w:t>
      </w:r>
    </w:p>
    <w:p w:rsidR="00CB3ABD" w:rsidRPr="00365B74" w:rsidRDefault="00CB3ABD" w:rsidP="00CB3ABD">
      <w:pPr>
        <w:ind w:right="360"/>
        <w:rPr>
          <w:sz w:val="24"/>
        </w:rPr>
      </w:pPr>
    </w:p>
    <w:p w:rsidR="00CB3ABD" w:rsidRDefault="00CB3ABD" w:rsidP="00CB3ABD">
      <w:pPr>
        <w:numPr>
          <w:ilvl w:val="0"/>
          <w:numId w:val="1"/>
        </w:numPr>
        <w:jc w:val="both"/>
        <w:rPr>
          <w:sz w:val="24"/>
        </w:rPr>
      </w:pPr>
      <w:r w:rsidRPr="00616972">
        <w:rPr>
          <w:rFonts w:hint="cs"/>
          <w:sz w:val="24"/>
          <w:rtl/>
        </w:rPr>
        <w:t xml:space="preserve">מציע אשר לא ימלא את כל פרטי ההצעה </w:t>
      </w:r>
      <w:r w:rsidRPr="00616972">
        <w:rPr>
          <w:sz w:val="24"/>
          <w:rtl/>
        </w:rPr>
        <w:t>–</w:t>
      </w:r>
      <w:r w:rsidRPr="00616972">
        <w:rPr>
          <w:rFonts w:hint="cs"/>
          <w:sz w:val="24"/>
          <w:rtl/>
        </w:rPr>
        <w:t xml:space="preserve"> נשמרת </w:t>
      </w:r>
      <w:proofErr w:type="spellStart"/>
      <w:r w:rsidRPr="00616972">
        <w:rPr>
          <w:rFonts w:hint="cs"/>
          <w:sz w:val="24"/>
          <w:rtl/>
        </w:rPr>
        <w:t>לועדת</w:t>
      </w:r>
      <w:proofErr w:type="spellEnd"/>
      <w:r w:rsidRPr="00616972">
        <w:rPr>
          <w:rFonts w:hint="cs"/>
          <w:sz w:val="24"/>
          <w:rtl/>
        </w:rPr>
        <w:t xml:space="preserve"> המכרזים הרשות שלא </w:t>
      </w:r>
    </w:p>
    <w:p w:rsidR="00CB3ABD" w:rsidRPr="00616972" w:rsidRDefault="00CB3ABD" w:rsidP="00CB3ABD">
      <w:pPr>
        <w:ind w:left="360" w:right="360"/>
        <w:jc w:val="both"/>
        <w:rPr>
          <w:sz w:val="24"/>
        </w:rPr>
      </w:pPr>
      <w:r>
        <w:rPr>
          <w:rFonts w:hint="cs"/>
          <w:sz w:val="24"/>
          <w:rtl/>
        </w:rPr>
        <w:t xml:space="preserve">     </w:t>
      </w:r>
      <w:r w:rsidRPr="00616972">
        <w:rPr>
          <w:rFonts w:hint="cs"/>
          <w:sz w:val="24"/>
          <w:rtl/>
        </w:rPr>
        <w:t>לדון בהצעה.</w:t>
      </w:r>
    </w:p>
    <w:p w:rsidR="00CB3ABD" w:rsidRPr="00616972" w:rsidRDefault="00CB3ABD" w:rsidP="00CB3ABD">
      <w:pPr>
        <w:jc w:val="both"/>
        <w:rPr>
          <w:sz w:val="24"/>
        </w:rPr>
      </w:pPr>
    </w:p>
    <w:p w:rsidR="00CB3ABD" w:rsidRPr="00616972" w:rsidRDefault="00CB3ABD" w:rsidP="00CB3ABD">
      <w:pPr>
        <w:numPr>
          <w:ilvl w:val="0"/>
          <w:numId w:val="1"/>
        </w:numPr>
        <w:ind w:left="632" w:hanging="322"/>
        <w:jc w:val="both"/>
        <w:rPr>
          <w:sz w:val="24"/>
        </w:rPr>
      </w:pPr>
      <w:r w:rsidRPr="00616972">
        <w:rPr>
          <w:rFonts w:hint="cs"/>
          <w:sz w:val="24"/>
          <w:rtl/>
        </w:rPr>
        <w:t xml:space="preserve">אין המרכז הרפואי ת"א מתחייב לקבל את ההצעה הזולה ביותר או כל הצעה שהיא. </w:t>
      </w:r>
    </w:p>
    <w:p w:rsidR="00CB3ABD" w:rsidRPr="00616972" w:rsidRDefault="00CB3ABD" w:rsidP="00CB3ABD">
      <w:pPr>
        <w:jc w:val="both"/>
        <w:rPr>
          <w:sz w:val="24"/>
        </w:rPr>
      </w:pPr>
    </w:p>
    <w:p w:rsidR="00CB3ABD" w:rsidRPr="00616972" w:rsidRDefault="00CB3ABD" w:rsidP="00CB3ABD">
      <w:pPr>
        <w:numPr>
          <w:ilvl w:val="0"/>
          <w:numId w:val="1"/>
        </w:numPr>
        <w:jc w:val="both"/>
        <w:rPr>
          <w:sz w:val="24"/>
        </w:rPr>
      </w:pPr>
      <w:r w:rsidRPr="00616972">
        <w:rPr>
          <w:rFonts w:hint="cs"/>
          <w:sz w:val="24"/>
          <w:rtl/>
        </w:rPr>
        <w:t xml:space="preserve">את מסמכי המכרז ניתן לראות בקישור הבא: </w:t>
      </w:r>
    </w:p>
    <w:p w:rsidR="00CB3ABD" w:rsidRPr="00616972" w:rsidRDefault="00CB3ABD" w:rsidP="00CB3ABD">
      <w:pPr>
        <w:jc w:val="both"/>
        <w:rPr>
          <w:rFonts w:ascii="Arial" w:hAnsi="Arial"/>
          <w:sz w:val="24"/>
          <w:rtl/>
        </w:rPr>
      </w:pPr>
      <w:r w:rsidRPr="00616972">
        <w:rPr>
          <w:rFonts w:ascii="Arial" w:hAnsi="Arial" w:hint="cs"/>
          <w:sz w:val="24"/>
          <w:rtl/>
        </w:rPr>
        <w:t xml:space="preserve">             </w:t>
      </w:r>
      <w:hyperlink r:id="rId6" w:history="1">
        <w:r w:rsidRPr="00616972">
          <w:rPr>
            <w:rStyle w:val="Hyperlink"/>
            <w:rFonts w:ascii="Arial" w:hAnsi="Arial"/>
            <w:sz w:val="24"/>
          </w:rPr>
          <w:t>http://www.mr.gov.il/purchasing/PurchasingTopNav/Tenders</w:t>
        </w:r>
      </w:hyperlink>
    </w:p>
    <w:p w:rsidR="00CB3ABD" w:rsidRPr="00616972" w:rsidRDefault="00CB3ABD" w:rsidP="00CB3ABD">
      <w:pPr>
        <w:jc w:val="both"/>
        <w:rPr>
          <w:rFonts w:ascii="Arial" w:hAnsi="Arial"/>
          <w:sz w:val="24"/>
          <w:rtl/>
        </w:rPr>
      </w:pPr>
    </w:p>
    <w:p w:rsidR="00CB3ABD" w:rsidRPr="00616972" w:rsidRDefault="00CB3ABD" w:rsidP="00CB3ABD">
      <w:pPr>
        <w:jc w:val="both"/>
        <w:rPr>
          <w:rFonts w:ascii="Arial" w:hAnsi="Arial"/>
          <w:sz w:val="24"/>
          <w:rtl/>
        </w:rPr>
      </w:pPr>
      <w:r w:rsidRPr="00616972">
        <w:rPr>
          <w:rFonts w:ascii="Arial" w:hAnsi="Arial" w:hint="cs"/>
          <w:sz w:val="24"/>
          <w:rtl/>
        </w:rPr>
        <w:t xml:space="preserve">    </w:t>
      </w:r>
      <w:r>
        <w:rPr>
          <w:rFonts w:ascii="Arial" w:hAnsi="Arial" w:hint="cs"/>
          <w:sz w:val="24"/>
          <w:rtl/>
        </w:rPr>
        <w:t>8</w:t>
      </w:r>
      <w:r w:rsidRPr="00616972">
        <w:rPr>
          <w:rFonts w:ascii="Arial" w:hAnsi="Arial" w:hint="cs"/>
          <w:sz w:val="24"/>
          <w:rtl/>
        </w:rPr>
        <w:t xml:space="preserve">. </w:t>
      </w:r>
      <w:r w:rsidRPr="00616972">
        <w:rPr>
          <w:rFonts w:hint="cs"/>
          <w:sz w:val="24"/>
          <w:rtl/>
        </w:rPr>
        <w:t xml:space="preserve">  </w:t>
      </w:r>
      <w:r w:rsidRPr="00616972">
        <w:rPr>
          <w:sz w:val="24"/>
          <w:rtl/>
        </w:rPr>
        <w:t xml:space="preserve">לקבלת פרטים והבהרות ניתן לפנות </w:t>
      </w:r>
      <w:r w:rsidRPr="00616972">
        <w:rPr>
          <w:rFonts w:hint="cs"/>
          <w:sz w:val="24"/>
          <w:rtl/>
        </w:rPr>
        <w:t>ליחידת המכרזים ב</w:t>
      </w:r>
      <w:r w:rsidRPr="00616972">
        <w:rPr>
          <w:sz w:val="24"/>
          <w:rtl/>
        </w:rPr>
        <w:t xml:space="preserve">טלפון מס': </w:t>
      </w:r>
      <w:r w:rsidRPr="00616972">
        <w:rPr>
          <w:rFonts w:hint="cs"/>
          <w:sz w:val="24"/>
          <w:rtl/>
        </w:rPr>
        <w:t>6974883- 03.</w:t>
      </w:r>
    </w:p>
    <w:p w:rsidR="00CB3ABD" w:rsidRPr="00616972" w:rsidRDefault="00CB3ABD" w:rsidP="00CB3ABD">
      <w:pPr>
        <w:jc w:val="both"/>
        <w:rPr>
          <w:sz w:val="24"/>
          <w:rtl/>
        </w:rPr>
      </w:pPr>
    </w:p>
    <w:p w:rsidR="00CB3ABD" w:rsidRPr="00616972" w:rsidRDefault="00CB3ABD" w:rsidP="00CB3ABD">
      <w:pPr>
        <w:jc w:val="both"/>
        <w:rPr>
          <w:sz w:val="24"/>
          <w:rtl/>
        </w:rPr>
      </w:pPr>
      <w:r>
        <w:rPr>
          <w:noProof/>
          <w:sz w:val="24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-685800</wp:posOffset>
                </wp:positionH>
                <wp:positionV relativeFrom="paragraph">
                  <wp:posOffset>109855</wp:posOffset>
                </wp:positionV>
                <wp:extent cx="6400800" cy="342900"/>
                <wp:effectExtent l="12700" t="10160" r="6350" b="8890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B3ABD" w:rsidRPr="007B208F" w:rsidRDefault="00CB3ABD" w:rsidP="00CB3ABD">
                            <w:pPr>
                              <w:jc w:val="center"/>
                            </w:pPr>
                            <w:r w:rsidRPr="007B208F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במקרה של סתירה בין נוסח המודעה לבין תוכן מסמכי המכרז תינתן עדיפות לאמור במסמכי המכרז.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left:0;text-align:left;margin-left:-54pt;margin-top:8.65pt;width:7in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    <v:textbox>
                  <w:txbxContent>
                    <w:p w:rsidR="00CB3ABD" w:rsidRPr="007B208F" w:rsidRDefault="00CB3ABD" w:rsidP="00CB3ABD">
                      <w:pPr>
                        <w:jc w:val="center"/>
                      </w:pPr>
                      <w:r w:rsidRPr="007B208F">
                        <w:rPr>
                          <w:rFonts w:hint="cs"/>
                          <w:b/>
                          <w:bCs/>
                          <w:rtl/>
                        </w:rPr>
                        <w:t>במקרה של סתירה בין נוסח המודעה לבין תוכן מסמכי המכרז תינתן עדיפות לאמור במסמכי המכרז.</w:t>
                      </w:r>
                    </w:p>
                  </w:txbxContent>
                </v:textbox>
              </v:rect>
            </w:pict>
          </mc:Fallback>
        </mc:AlternateContent>
      </w:r>
    </w:p>
    <w:p w:rsidR="00CB3ABD" w:rsidRPr="00616972" w:rsidRDefault="00CB3ABD" w:rsidP="00CB3ABD">
      <w:pPr>
        <w:jc w:val="both"/>
        <w:rPr>
          <w:sz w:val="24"/>
          <w:rtl/>
        </w:rPr>
      </w:pPr>
    </w:p>
    <w:p w:rsidR="00CB3ABD" w:rsidRPr="00616972" w:rsidRDefault="00CB3ABD" w:rsidP="00CB3ABD">
      <w:pPr>
        <w:jc w:val="both"/>
        <w:rPr>
          <w:sz w:val="24"/>
          <w:rtl/>
        </w:rPr>
      </w:pPr>
    </w:p>
    <w:p w:rsidR="00CB3ABD" w:rsidRPr="00616972" w:rsidRDefault="00CB3ABD" w:rsidP="00CB3ABD">
      <w:pPr>
        <w:jc w:val="both"/>
        <w:rPr>
          <w:sz w:val="24"/>
          <w:rtl/>
        </w:rPr>
      </w:pPr>
    </w:p>
    <w:p w:rsidR="00CB3ABD" w:rsidRPr="00616972" w:rsidRDefault="00CB3ABD" w:rsidP="00CB3ABD">
      <w:pPr>
        <w:jc w:val="both"/>
        <w:rPr>
          <w:sz w:val="24"/>
          <w:rtl/>
        </w:rPr>
      </w:pPr>
    </w:p>
    <w:p w:rsidR="00CB3ABD" w:rsidRPr="00616972" w:rsidRDefault="00CB3ABD" w:rsidP="00CB3ABD">
      <w:pPr>
        <w:jc w:val="both"/>
        <w:rPr>
          <w:sz w:val="24"/>
          <w:rtl/>
        </w:rPr>
      </w:pPr>
    </w:p>
    <w:p w:rsidR="00CB3ABD" w:rsidRPr="00616972" w:rsidRDefault="00CB3ABD" w:rsidP="00CB3ABD">
      <w:pPr>
        <w:jc w:val="both"/>
        <w:rPr>
          <w:sz w:val="24"/>
          <w:rtl/>
        </w:rPr>
      </w:pPr>
      <w:r>
        <w:rPr>
          <w:rFonts w:hint="cs"/>
          <w:sz w:val="24"/>
          <w:rtl/>
        </w:rPr>
        <w:tab/>
      </w:r>
      <w:r>
        <w:rPr>
          <w:rFonts w:hint="cs"/>
          <w:sz w:val="24"/>
          <w:rtl/>
        </w:rPr>
        <w:tab/>
      </w:r>
      <w:r>
        <w:rPr>
          <w:rFonts w:hint="cs"/>
          <w:sz w:val="24"/>
          <w:rtl/>
        </w:rPr>
        <w:tab/>
      </w:r>
      <w:r>
        <w:rPr>
          <w:rFonts w:hint="cs"/>
          <w:sz w:val="24"/>
          <w:rtl/>
        </w:rPr>
        <w:tab/>
      </w:r>
      <w:r>
        <w:rPr>
          <w:rFonts w:hint="cs"/>
          <w:sz w:val="24"/>
          <w:rtl/>
        </w:rPr>
        <w:tab/>
      </w:r>
      <w:r>
        <w:rPr>
          <w:rFonts w:hint="cs"/>
          <w:sz w:val="24"/>
          <w:rtl/>
        </w:rPr>
        <w:tab/>
      </w:r>
      <w:r>
        <w:rPr>
          <w:rFonts w:hint="cs"/>
          <w:sz w:val="24"/>
          <w:rtl/>
        </w:rPr>
        <w:tab/>
      </w:r>
      <w:r>
        <w:rPr>
          <w:rFonts w:hint="cs"/>
          <w:sz w:val="24"/>
          <w:rtl/>
        </w:rPr>
        <w:tab/>
        <w:t xml:space="preserve">       </w:t>
      </w:r>
      <w:r w:rsidRPr="00616972">
        <w:rPr>
          <w:rFonts w:hint="cs"/>
          <w:sz w:val="24"/>
          <w:rtl/>
        </w:rPr>
        <w:t xml:space="preserve">הלוי </w:t>
      </w:r>
      <w:r>
        <w:rPr>
          <w:rFonts w:hint="cs"/>
          <w:sz w:val="24"/>
          <w:rtl/>
        </w:rPr>
        <w:t xml:space="preserve">                 </w:t>
      </w:r>
      <w:r w:rsidRPr="00616972">
        <w:rPr>
          <w:rFonts w:hint="cs"/>
          <w:sz w:val="24"/>
          <w:rtl/>
        </w:rPr>
        <w:t xml:space="preserve">יורם </w:t>
      </w:r>
    </w:p>
    <w:p w:rsidR="00CB3ABD" w:rsidRPr="00616972" w:rsidRDefault="00CB3ABD" w:rsidP="00CB3ABD">
      <w:pPr>
        <w:jc w:val="both"/>
        <w:rPr>
          <w:sz w:val="24"/>
          <w:rtl/>
        </w:rPr>
      </w:pPr>
      <w:r w:rsidRPr="00616972">
        <w:rPr>
          <w:rFonts w:hint="cs"/>
          <w:sz w:val="24"/>
          <w:rtl/>
        </w:rPr>
        <w:tab/>
      </w:r>
      <w:r w:rsidRPr="00616972">
        <w:rPr>
          <w:rFonts w:hint="cs"/>
          <w:sz w:val="24"/>
          <w:rtl/>
        </w:rPr>
        <w:tab/>
      </w:r>
      <w:r w:rsidRPr="00616972">
        <w:rPr>
          <w:rFonts w:hint="cs"/>
          <w:sz w:val="24"/>
          <w:rtl/>
        </w:rPr>
        <w:tab/>
      </w:r>
      <w:r w:rsidRPr="00616972">
        <w:rPr>
          <w:rFonts w:hint="cs"/>
          <w:sz w:val="24"/>
          <w:rtl/>
        </w:rPr>
        <w:tab/>
      </w:r>
      <w:r w:rsidRPr="00616972">
        <w:rPr>
          <w:rFonts w:hint="cs"/>
          <w:sz w:val="24"/>
          <w:rtl/>
        </w:rPr>
        <w:tab/>
      </w:r>
      <w:r w:rsidRPr="00616972">
        <w:rPr>
          <w:rFonts w:hint="cs"/>
          <w:sz w:val="24"/>
          <w:rtl/>
        </w:rPr>
        <w:tab/>
        <w:t xml:space="preserve">                                  מנהל יחידת מכרזים </w:t>
      </w:r>
    </w:p>
    <w:p w:rsidR="00DD7B6C" w:rsidRDefault="00CB3ABD">
      <w:bookmarkStart w:id="0" w:name="_GoBack"/>
      <w:bookmarkEnd w:id="0"/>
    </w:p>
    <w:sectPr w:rsidR="00DD7B6C" w:rsidSect="00D6792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90633F"/>
    <w:multiLevelType w:val="hybridMultilevel"/>
    <w:tmpl w:val="673857A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194238"/>
    <w:multiLevelType w:val="multilevel"/>
    <w:tmpl w:val="826A873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</w:lvl>
    <w:lvl w:ilvl="1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3004571D"/>
    <w:multiLevelType w:val="multilevel"/>
    <w:tmpl w:val="C980CA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David"/>
        <w:sz w:val="24"/>
      </w:rPr>
    </w:lvl>
    <w:lvl w:ilvl="1">
      <w:start w:val="1"/>
      <w:numFmt w:val="decimal"/>
      <w:pStyle w:val="Heading7"/>
      <w:isLgl/>
      <w:lvlText w:val="%1.%2"/>
      <w:lvlJc w:val="left"/>
      <w:pPr>
        <w:tabs>
          <w:tab w:val="num" w:pos="502"/>
        </w:tabs>
        <w:ind w:left="502" w:hanging="360"/>
      </w:pPr>
      <w:rPr>
        <w:rFonts w:cs="David" w:hint="default"/>
        <w:b w:val="0"/>
        <w:bCs w:val="0"/>
        <w:sz w:val="24"/>
      </w:rPr>
    </w:lvl>
    <w:lvl w:ilvl="2">
      <w:start w:val="1"/>
      <w:numFmt w:val="decimal"/>
      <w:isLgl/>
      <w:lvlText w:val="%1.%2.%3"/>
      <w:lvlJc w:val="left"/>
      <w:pPr>
        <w:tabs>
          <w:tab w:val="num" w:pos="2280"/>
        </w:tabs>
        <w:ind w:left="2280" w:hanging="720"/>
      </w:pPr>
      <w:rPr>
        <w:rFonts w:cs="Times New Roman" w:hint="default"/>
        <w:b w:val="0"/>
        <w:bCs w:val="0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2760"/>
        </w:tabs>
        <w:ind w:left="2760" w:hanging="720"/>
      </w:pPr>
      <w:rPr>
        <w:rFonts w:cs="Times New Roman" w:hint="default"/>
        <w:b w:val="0"/>
        <w:bCs w:val="0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1080"/>
        </w:tabs>
        <w:ind w:left="1080" w:hanging="1080"/>
      </w:pPr>
      <w:rPr>
        <w:rFonts w:cs="Times New Roman"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  <w:sz w:val="24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3ABD"/>
    <w:rsid w:val="009463C6"/>
    <w:rsid w:val="00CB3ABD"/>
    <w:rsid w:val="00D67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3ABD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Heading7">
    <w:name w:val="heading 7"/>
    <w:basedOn w:val="Normal"/>
    <w:next w:val="Normal"/>
    <w:link w:val="Heading7Char"/>
    <w:qFormat/>
    <w:rsid w:val="00CB3ABD"/>
    <w:pPr>
      <w:keepNext/>
      <w:numPr>
        <w:ilvl w:val="1"/>
        <w:numId w:val="2"/>
      </w:numPr>
      <w:ind w:right="360"/>
      <w:outlineLvl w:val="6"/>
    </w:pPr>
    <w:rPr>
      <w:rFonts w:eastAsia="Calibri"/>
      <w:sz w:val="24"/>
      <w:u w:val="single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7Char">
    <w:name w:val="Heading 7 Char"/>
    <w:basedOn w:val="DefaultParagraphFont"/>
    <w:link w:val="Heading7"/>
    <w:rsid w:val="00CB3ABD"/>
    <w:rPr>
      <w:rFonts w:ascii="Times New Roman" w:eastAsia="Calibri" w:hAnsi="Times New Roman" w:cs="David"/>
      <w:sz w:val="24"/>
      <w:szCs w:val="24"/>
      <w:u w:val="single"/>
    </w:rPr>
  </w:style>
  <w:style w:type="paragraph" w:styleId="ListParagraph">
    <w:name w:val="List Paragraph"/>
    <w:basedOn w:val="Normal"/>
    <w:qFormat/>
    <w:rsid w:val="00CB3ABD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basedOn w:val="DefaultParagraphFont"/>
    <w:rsid w:val="00CB3AB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3ABD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Heading7">
    <w:name w:val="heading 7"/>
    <w:basedOn w:val="Normal"/>
    <w:next w:val="Normal"/>
    <w:link w:val="Heading7Char"/>
    <w:qFormat/>
    <w:rsid w:val="00CB3ABD"/>
    <w:pPr>
      <w:keepNext/>
      <w:numPr>
        <w:ilvl w:val="1"/>
        <w:numId w:val="2"/>
      </w:numPr>
      <w:ind w:right="360"/>
      <w:outlineLvl w:val="6"/>
    </w:pPr>
    <w:rPr>
      <w:rFonts w:eastAsia="Calibri"/>
      <w:sz w:val="24"/>
      <w:u w:val="single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7Char">
    <w:name w:val="Heading 7 Char"/>
    <w:basedOn w:val="DefaultParagraphFont"/>
    <w:link w:val="Heading7"/>
    <w:rsid w:val="00CB3ABD"/>
    <w:rPr>
      <w:rFonts w:ascii="Times New Roman" w:eastAsia="Calibri" w:hAnsi="Times New Roman" w:cs="David"/>
      <w:sz w:val="24"/>
      <w:szCs w:val="24"/>
      <w:u w:val="single"/>
    </w:rPr>
  </w:style>
  <w:style w:type="paragraph" w:styleId="ListParagraph">
    <w:name w:val="List Paragraph"/>
    <w:basedOn w:val="Normal"/>
    <w:qFormat/>
    <w:rsid w:val="00CB3ABD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basedOn w:val="DefaultParagraphFont"/>
    <w:rsid w:val="00CB3AB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purchasing/PurchasingTopNav/Tender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505</Words>
  <Characters>2530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3029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2013-07-18T10:37:00Z</dcterms:created>
  <dcterms:modified xsi:type="dcterms:W3CDTF">2013-07-18T10:38:00Z</dcterms:modified>
</cp:coreProperties>
</file>